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00C36" w14:textId="77777777" w:rsidR="00754A69" w:rsidRDefault="00754A69" w:rsidP="00E915EF">
      <w:pPr>
        <w:rPr>
          <w:b/>
          <w:sz w:val="28"/>
          <w:szCs w:val="28"/>
          <w:vertAlign w:val="superscript"/>
        </w:rPr>
      </w:pPr>
    </w:p>
    <w:p w14:paraId="35D12B4B" w14:textId="77777777" w:rsidR="00E915EF" w:rsidRPr="001B302A" w:rsidRDefault="00E915EF" w:rsidP="00E915EF">
      <w:pPr>
        <w:rPr>
          <w:b/>
          <w:sz w:val="28"/>
          <w:szCs w:val="28"/>
          <w:vertAlign w:val="superscript"/>
        </w:rPr>
      </w:pPr>
      <w:r w:rsidRPr="001B302A">
        <w:rPr>
          <w:b/>
          <w:sz w:val="28"/>
          <w:szCs w:val="28"/>
          <w:vertAlign w:val="superscript"/>
        </w:rPr>
        <w:t>PRESTATAIRE :</w:t>
      </w:r>
    </w:p>
    <w:p w14:paraId="347699A7" w14:textId="77777777"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14:paraId="23E1881C" w14:textId="7777777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4F15CB5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14:paraId="7A7E58B4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C1DE022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012C642D" w14:textId="77777777"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0BD470" w14:textId="77777777"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14:paraId="69934B25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1E2F5ABA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19B8446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4D25402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91A1B3A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5F79D124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52B6CACB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498EAD5B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019D4D3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AA7B93B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070DB31C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5F594D12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7FEE9EC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004E2013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0311C0B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780A12E4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339CE442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24ED7C7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45CC957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48E7422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02519CE5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83AD2A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6F34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00E96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F05F33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14:paraId="0FFCAAFA" w14:textId="77777777" w:rsidR="00E915EF" w:rsidRPr="001B302A" w:rsidRDefault="00E915EF" w:rsidP="00E915EF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lastRenderedPageBreak/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14:paraId="6B37EB9F" w14:textId="77777777" w:rsidR="00E915EF" w:rsidRPr="00A06D17" w:rsidRDefault="00E915EF" w:rsidP="00E915EF">
      <w:pPr>
        <w:autoSpaceDE w:val="0"/>
        <w:autoSpaceDN w:val="0"/>
        <w:adjustRightInd w:val="0"/>
        <w:spacing w:before="60"/>
        <w:jc w:val="both"/>
      </w:pPr>
    </w:p>
    <w:sectPr w:rsidR="00E915EF" w:rsidRPr="00A06D17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568D" w14:textId="77777777" w:rsidR="00A76779" w:rsidRDefault="00A76779" w:rsidP="00E915EF">
      <w:r>
        <w:separator/>
      </w:r>
    </w:p>
  </w:endnote>
  <w:endnote w:type="continuationSeparator" w:id="0">
    <w:p w14:paraId="0E8AD6E7" w14:textId="77777777"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CB82E" w14:textId="77777777" w:rsidR="005B4E9C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27CB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2926E63" w14:textId="77777777" w:rsidR="005B4E9C" w:rsidRDefault="005B4E9C">
    <w:pPr>
      <w:pStyle w:val="Pieddepage"/>
      <w:ind w:right="360"/>
    </w:pPr>
  </w:p>
  <w:p w14:paraId="76A1B636" w14:textId="77777777" w:rsidR="005B4E9C" w:rsidRDefault="005B4E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DEFD4" w14:textId="77777777" w:rsidR="00A76779" w:rsidRDefault="00A76779" w:rsidP="00E915EF">
      <w:r>
        <w:separator/>
      </w:r>
    </w:p>
  </w:footnote>
  <w:footnote w:type="continuationSeparator" w:id="0">
    <w:p w14:paraId="316B68AD" w14:textId="77777777"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77C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7080B8AE" w14:textId="77777777"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14:paraId="1539D5FD" w14:textId="77777777" w:rsidR="00754A69" w:rsidRDefault="00127CBF" w:rsidP="00754A69">
    <w:pPr>
      <w:pStyle w:val="ServiceInfo-header"/>
      <w:spacing w:after="120"/>
      <w:rPr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7E9AB66" wp14:editId="5A615AD8">
          <wp:simplePos x="0" y="0"/>
          <wp:positionH relativeFrom="column">
            <wp:posOffset>118757</wp:posOffset>
          </wp:positionH>
          <wp:positionV relativeFrom="paragraph">
            <wp:posOffset>12437</wp:posOffset>
          </wp:positionV>
          <wp:extent cx="791845" cy="895350"/>
          <wp:effectExtent l="0" t="0" r="8255" b="0"/>
          <wp:wrapNone/>
          <wp:docPr id="4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14:paraId="66D2F83D" w14:textId="77777777"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468A383E" w14:textId="77777777"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3F9C7492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7030DAE7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1D4AD644" w14:textId="55938EDA" w:rsidR="005B4E9C" w:rsidRPr="001B302A" w:rsidRDefault="00044DC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25_BAM_032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3D0F4F">
      <w:rPr>
        <w:rFonts w:asciiTheme="minorHAnsi" w:hAnsiTheme="minorHAnsi" w:cstheme="minorHAnsi"/>
        <w:sz w:val="28"/>
        <w:szCs w:val="28"/>
      </w:rPr>
      <w:t xml:space="preserve"> 1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14:paraId="5B0ABC67" w14:textId="510BEEE8" w:rsidR="001B69B0" w:rsidRDefault="00441352" w:rsidP="00667990">
    <w:pPr>
      <w:jc w:val="center"/>
      <w:rPr>
        <w:rFonts w:ascii="Marianne" w:eastAsia="Calibri" w:hAnsi="Marianne" w:cs="Arial"/>
        <w:b/>
        <w:sz w:val="24"/>
        <w:szCs w:val="24"/>
        <w:lang w:eastAsia="en-US"/>
      </w:rPr>
    </w:pPr>
    <w:r w:rsidRPr="00441352">
      <w:rPr>
        <w:rFonts w:ascii="Marianne" w:eastAsia="Calibri" w:hAnsi="Marianne" w:cs="Arial"/>
        <w:b/>
        <w:sz w:val="24"/>
        <w:szCs w:val="24"/>
        <w:lang w:eastAsia="en-US"/>
      </w:rPr>
      <w:t>Prestations d</w:t>
    </w:r>
    <w:r w:rsidR="005B4E9C">
      <w:rPr>
        <w:rFonts w:ascii="Marianne" w:eastAsia="Calibri" w:hAnsi="Marianne" w:cs="Arial"/>
        <w:b/>
        <w:sz w:val="24"/>
        <w:szCs w:val="24"/>
        <w:lang w:eastAsia="en-US"/>
      </w:rPr>
      <w:t xml:space="preserve">’interprétariat </w:t>
    </w:r>
    <w:r w:rsidRPr="00441352">
      <w:rPr>
        <w:rFonts w:ascii="Marianne" w:eastAsia="Calibri" w:hAnsi="Marianne" w:cs="Arial"/>
        <w:b/>
        <w:sz w:val="24"/>
        <w:szCs w:val="24"/>
        <w:lang w:eastAsia="en-US"/>
      </w:rPr>
      <w:t>au bénéfice des services et entités relevant du périmètre budgétaire des services du Premier ministre</w:t>
    </w:r>
  </w:p>
  <w:p w14:paraId="45EAA31E" w14:textId="77777777" w:rsidR="00275B4D" w:rsidRPr="003D0F4F" w:rsidRDefault="00275B4D" w:rsidP="001B69B0">
    <w:pPr>
      <w:pStyle w:val="En-tte"/>
      <w:rPr>
        <w:rFonts w:ascii="Marianne" w:hAnsi="Marianne" w:cs="Arial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5EF"/>
    <w:rsid w:val="00006C41"/>
    <w:rsid w:val="00044DC9"/>
    <w:rsid w:val="00064406"/>
    <w:rsid w:val="00065C2F"/>
    <w:rsid w:val="00127CBF"/>
    <w:rsid w:val="001B302A"/>
    <w:rsid w:val="001B69B0"/>
    <w:rsid w:val="00275B4D"/>
    <w:rsid w:val="002929D6"/>
    <w:rsid w:val="003D0F4F"/>
    <w:rsid w:val="003D3F34"/>
    <w:rsid w:val="00441352"/>
    <w:rsid w:val="0056077E"/>
    <w:rsid w:val="005B4E9C"/>
    <w:rsid w:val="00667990"/>
    <w:rsid w:val="00677404"/>
    <w:rsid w:val="006B464D"/>
    <w:rsid w:val="00754A69"/>
    <w:rsid w:val="007912B3"/>
    <w:rsid w:val="007B6454"/>
    <w:rsid w:val="00800C34"/>
    <w:rsid w:val="008247E1"/>
    <w:rsid w:val="008B7B53"/>
    <w:rsid w:val="008E126E"/>
    <w:rsid w:val="00916E22"/>
    <w:rsid w:val="00986992"/>
    <w:rsid w:val="009F2838"/>
    <w:rsid w:val="00A1298E"/>
    <w:rsid w:val="00A13092"/>
    <w:rsid w:val="00A76779"/>
    <w:rsid w:val="00C02028"/>
    <w:rsid w:val="00C23C85"/>
    <w:rsid w:val="00C92BE7"/>
    <w:rsid w:val="00C9487A"/>
    <w:rsid w:val="00D02D1D"/>
    <w:rsid w:val="00D5184A"/>
    <w:rsid w:val="00D5637E"/>
    <w:rsid w:val="00DE2C88"/>
    <w:rsid w:val="00DE5A71"/>
    <w:rsid w:val="00E10BCB"/>
    <w:rsid w:val="00E915EF"/>
    <w:rsid w:val="00EE0CFA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E4A1844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5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LE-DANTEC Maud</cp:lastModifiedBy>
  <cp:revision>25</cp:revision>
  <dcterms:created xsi:type="dcterms:W3CDTF">2021-06-18T12:49:00Z</dcterms:created>
  <dcterms:modified xsi:type="dcterms:W3CDTF">2025-10-17T14:53:00Z</dcterms:modified>
</cp:coreProperties>
</file>